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369" w:rsidRDefault="003A0369" w:rsidP="00463AD0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 постановлением Правительства Ивановской области от 13.11.2013 № 456-п</w:t>
      </w:r>
      <w:r w:rsidR="00463A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63AD0">
        <w:rPr>
          <w:rFonts w:ascii="Times New Roman" w:hAnsi="Times New Roman" w:cs="Times New Roman"/>
          <w:sz w:val="28"/>
          <w:szCs w:val="28"/>
        </w:rPr>
        <w:t>Развитие цифровой экономики и информатизации Ивановской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C0BF7" w:rsidRPr="003C0BF7" w:rsidRDefault="003C0BF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62B6F" w:rsidRPr="00162B6F" w:rsidRDefault="00162B6F" w:rsidP="00F01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B6F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162B6F" w:rsidRPr="00162B6F" w:rsidRDefault="00162B6F" w:rsidP="00F01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B6F">
        <w:rPr>
          <w:rFonts w:ascii="Times New Roman" w:hAnsi="Times New Roman" w:cs="Times New Roman"/>
          <w:b/>
          <w:bCs/>
          <w:sz w:val="28"/>
          <w:szCs w:val="28"/>
        </w:rPr>
        <w:t>расчета и распределения субсидий бюджетам городских</w:t>
      </w:r>
    </w:p>
    <w:p w:rsidR="00162B6F" w:rsidRPr="00162B6F" w:rsidRDefault="00162B6F" w:rsidP="00F01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B6F">
        <w:rPr>
          <w:rFonts w:ascii="Times New Roman" w:hAnsi="Times New Roman" w:cs="Times New Roman"/>
          <w:b/>
          <w:bCs/>
          <w:sz w:val="28"/>
          <w:szCs w:val="28"/>
        </w:rPr>
        <w:t>округов, муниципальных районов и городских поселений</w:t>
      </w:r>
    </w:p>
    <w:p w:rsidR="00162B6F" w:rsidRPr="00162B6F" w:rsidRDefault="00162B6F" w:rsidP="00F01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B6F">
        <w:rPr>
          <w:rFonts w:ascii="Times New Roman" w:hAnsi="Times New Roman" w:cs="Times New Roman"/>
          <w:b/>
          <w:bCs/>
          <w:sz w:val="28"/>
          <w:szCs w:val="28"/>
        </w:rPr>
        <w:t xml:space="preserve">Ивановской области на </w:t>
      </w:r>
      <w:proofErr w:type="spellStart"/>
      <w:r w:rsidRPr="00162B6F">
        <w:rPr>
          <w:rFonts w:ascii="Times New Roman" w:hAnsi="Times New Roman" w:cs="Times New Roman"/>
          <w:b/>
          <w:bCs/>
          <w:sz w:val="28"/>
          <w:szCs w:val="28"/>
        </w:rPr>
        <w:t>софинансирование</w:t>
      </w:r>
      <w:proofErr w:type="spellEnd"/>
      <w:r w:rsidRPr="00162B6F">
        <w:rPr>
          <w:rFonts w:ascii="Times New Roman" w:hAnsi="Times New Roman" w:cs="Times New Roman"/>
          <w:b/>
          <w:bCs/>
          <w:sz w:val="28"/>
          <w:szCs w:val="28"/>
        </w:rPr>
        <w:t xml:space="preserve"> расходов</w:t>
      </w:r>
    </w:p>
    <w:p w:rsidR="00162B6F" w:rsidRPr="00162B6F" w:rsidRDefault="00162B6F" w:rsidP="00F01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B6F">
        <w:rPr>
          <w:rFonts w:ascii="Times New Roman" w:hAnsi="Times New Roman" w:cs="Times New Roman"/>
          <w:b/>
          <w:bCs/>
          <w:sz w:val="28"/>
          <w:szCs w:val="28"/>
        </w:rPr>
        <w:t>по обеспечению функционирования многофункциональных</w:t>
      </w:r>
    </w:p>
    <w:p w:rsidR="00162B6F" w:rsidRPr="00162B6F" w:rsidRDefault="00162B6F" w:rsidP="00F01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B6F">
        <w:rPr>
          <w:rFonts w:ascii="Times New Roman" w:hAnsi="Times New Roman" w:cs="Times New Roman"/>
          <w:b/>
          <w:bCs/>
          <w:sz w:val="28"/>
          <w:szCs w:val="28"/>
        </w:rPr>
        <w:t>центров предоставления государственных</w:t>
      </w:r>
    </w:p>
    <w:p w:rsidR="00162B6F" w:rsidRPr="00162B6F" w:rsidRDefault="00162B6F" w:rsidP="00F01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B6F">
        <w:rPr>
          <w:rFonts w:ascii="Times New Roman" w:hAnsi="Times New Roman" w:cs="Times New Roman"/>
          <w:b/>
          <w:bCs/>
          <w:sz w:val="28"/>
          <w:szCs w:val="28"/>
        </w:rPr>
        <w:t>и муниципальных услуг</w:t>
      </w: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B6F">
        <w:rPr>
          <w:rFonts w:ascii="Times New Roman" w:hAnsi="Times New Roman" w:cs="Times New Roman"/>
          <w:sz w:val="28"/>
          <w:szCs w:val="28"/>
        </w:rPr>
        <w:t xml:space="preserve">1. Размер субсидий бюджетам городских округов, муниципальных районов и городских поселений Ивановской области на </w:t>
      </w:r>
      <w:proofErr w:type="spellStart"/>
      <w:r w:rsidRPr="00162B6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расходов по обеспечению функционирования многофункциональных центров предоставления государственных и муниципальных услуг (далее - МФЦ) определяется по формуле:</w:t>
      </w: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B6F">
        <w:rPr>
          <w:rFonts w:ascii="Times New Roman" w:hAnsi="Times New Roman" w:cs="Times New Roman"/>
          <w:noProof/>
          <w:position w:val="-26"/>
          <w:sz w:val="28"/>
          <w:szCs w:val="28"/>
          <w:lang w:eastAsia="ru-RU"/>
        </w:rPr>
        <w:drawing>
          <wp:inline distT="0" distB="0" distL="0" distR="0">
            <wp:extent cx="1143000" cy="4667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B6F">
        <w:rPr>
          <w:rFonts w:ascii="Times New Roman" w:hAnsi="Times New Roman" w:cs="Times New Roman"/>
          <w:sz w:val="28"/>
          <w:szCs w:val="28"/>
        </w:rPr>
        <w:t>где:</w:t>
      </w:r>
    </w:p>
    <w:p w:rsidR="00162B6F" w:rsidRPr="00162B6F" w:rsidRDefault="00162B6F" w:rsidP="00162B6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2B6F">
        <w:rPr>
          <w:rFonts w:ascii="Times New Roman" w:hAnsi="Times New Roman" w:cs="Times New Roman"/>
          <w:sz w:val="28"/>
          <w:szCs w:val="28"/>
        </w:rPr>
        <w:t>S</w:t>
      </w:r>
      <w:r w:rsidRPr="00162B6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162B6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области;</w:t>
      </w:r>
    </w:p>
    <w:p w:rsidR="00162B6F" w:rsidRPr="00162B6F" w:rsidRDefault="00162B6F" w:rsidP="00162B6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B6F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304800" cy="2571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B6F">
        <w:rPr>
          <w:rFonts w:ascii="Times New Roman" w:hAnsi="Times New Roman" w:cs="Times New Roman"/>
          <w:sz w:val="28"/>
          <w:szCs w:val="28"/>
        </w:rPr>
        <w:t xml:space="preserve"> - общий объем расходов областного бюджета, направленный на </w:t>
      </w:r>
      <w:proofErr w:type="spellStart"/>
      <w:r w:rsidRPr="00162B6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расходов по обеспечению функционирования МФЦ;</w:t>
      </w:r>
    </w:p>
    <w:p w:rsidR="00162B6F" w:rsidRPr="00162B6F" w:rsidRDefault="00162B6F" w:rsidP="00162B6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2B6F">
        <w:rPr>
          <w:rFonts w:ascii="Times New Roman" w:hAnsi="Times New Roman" w:cs="Times New Roman"/>
          <w:sz w:val="28"/>
          <w:szCs w:val="28"/>
        </w:rPr>
        <w:t>C</w:t>
      </w:r>
      <w:r w:rsidRPr="00162B6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ассигнований, предусмотренный в бюджете i-</w:t>
      </w:r>
      <w:proofErr w:type="spellStart"/>
      <w:r w:rsidRPr="00162B6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 на обеспечение функционирования МФЦ на 1 сентября текущего финансового года;</w:t>
      </w:r>
    </w:p>
    <w:p w:rsidR="00162B6F" w:rsidRPr="00162B6F" w:rsidRDefault="00162B6F" w:rsidP="00162B6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2B6F">
        <w:rPr>
          <w:rFonts w:ascii="Times New Roman" w:hAnsi="Times New Roman" w:cs="Times New Roman"/>
          <w:sz w:val="28"/>
          <w:szCs w:val="28"/>
        </w:rPr>
        <w:t>К</w:t>
      </w:r>
      <w:r w:rsidRPr="00162B6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- коэффициент удаленности i-</w:t>
      </w:r>
      <w:proofErr w:type="spellStart"/>
      <w:r w:rsidRPr="00162B6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городского округа, центра муниципального района, центра городского поселения Ивановской области от областного центра. Коэффициент учитывает затраты городского округа, муниципального района и городского поселения Ивановской области на доставку документов из МФЦ городского округа, муниципального района и городского поселения Ивановской области до исполнительных органов государственной власти (органов внебюджетных фондов), чьи услуги предоставляются на базе МФЦ, и доставку результатов предоставления услуги </w:t>
      </w:r>
      <w:r w:rsidRPr="00162B6F">
        <w:rPr>
          <w:rFonts w:ascii="Times New Roman" w:hAnsi="Times New Roman" w:cs="Times New Roman"/>
          <w:sz w:val="28"/>
          <w:szCs w:val="28"/>
        </w:rPr>
        <w:lastRenderedPageBreak/>
        <w:t>до МФЦ городского округа, муниципального района и городского поселения Ивановской области.</w:t>
      </w: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162B6F" w:rsidRPr="00162B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6F" w:rsidRPr="00162B6F" w:rsidRDefault="00162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Удаленность городского округа, муниципального района и городского поселения Ивановской области от областного центра (км)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6F" w:rsidRPr="00162B6F" w:rsidRDefault="00162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Коэффициент удаленности (</w:t>
            </w:r>
            <w:proofErr w:type="spellStart"/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62B6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62B6F" w:rsidRPr="00162B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6F" w:rsidRPr="00162B6F" w:rsidRDefault="00162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. Иваново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6F" w:rsidRPr="00162B6F" w:rsidRDefault="00162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62B6F" w:rsidRPr="00162B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6F" w:rsidRPr="00162B6F" w:rsidRDefault="00162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До 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6F" w:rsidRPr="00162B6F" w:rsidRDefault="00162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162B6F" w:rsidRPr="00162B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6F" w:rsidRPr="00162B6F" w:rsidRDefault="00162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До 100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6F" w:rsidRPr="00162B6F" w:rsidRDefault="00162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162B6F" w:rsidRPr="00162B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6F" w:rsidRPr="00162B6F" w:rsidRDefault="00162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До 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6F" w:rsidRPr="00162B6F" w:rsidRDefault="00162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162B6F" w:rsidRPr="00162B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6F" w:rsidRPr="00162B6F" w:rsidRDefault="00162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До 200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6F" w:rsidRPr="00162B6F" w:rsidRDefault="00162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B6F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</w:tbl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B6F">
        <w:rPr>
          <w:rFonts w:ascii="Times New Roman" w:hAnsi="Times New Roman" w:cs="Times New Roman"/>
          <w:sz w:val="28"/>
          <w:szCs w:val="28"/>
        </w:rPr>
        <w:t>W - общее количество окон в МФЦ, в которых организовано предоставление государственных и муниципальных услуг, в том числе с использованием автоматизированной информационной системы "МФЦ" в Ивановской области, на 1 сентября текущего финансового года, которое определяется по формуле:</w:t>
      </w: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B6F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1333500" cy="257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B6F">
        <w:rPr>
          <w:rFonts w:ascii="Times New Roman" w:hAnsi="Times New Roman" w:cs="Times New Roman"/>
          <w:sz w:val="28"/>
          <w:szCs w:val="28"/>
        </w:rPr>
        <w:t>где:</w:t>
      </w:r>
    </w:p>
    <w:p w:rsidR="00162B6F" w:rsidRPr="00162B6F" w:rsidRDefault="00162B6F" w:rsidP="00162B6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2B6F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- количество окон МФЦ, открытых на территории i-</w:t>
      </w:r>
      <w:proofErr w:type="spellStart"/>
      <w:r w:rsidRPr="00162B6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области;</w:t>
      </w:r>
    </w:p>
    <w:p w:rsidR="00162B6F" w:rsidRPr="00162B6F" w:rsidRDefault="00162B6F" w:rsidP="00162B6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2B6F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- количество окон территориально обособленных структурных подразделений МФЦ, открытых на территории i-</w:t>
      </w:r>
      <w:proofErr w:type="spellStart"/>
      <w:r w:rsidRPr="00162B6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области;</w:t>
      </w:r>
    </w:p>
    <w:p w:rsidR="00162B6F" w:rsidRPr="00162B6F" w:rsidRDefault="00162B6F" w:rsidP="00162B6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B6F">
        <w:rPr>
          <w:rFonts w:ascii="Times New Roman" w:hAnsi="Times New Roman" w:cs="Times New Roman"/>
          <w:sz w:val="28"/>
          <w:szCs w:val="28"/>
        </w:rPr>
        <w:t>e - коэффициент затрат:</w:t>
      </w: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B6F">
        <w:rPr>
          <w:rFonts w:ascii="Times New Roman" w:hAnsi="Times New Roman" w:cs="Times New Roman"/>
          <w:noProof/>
          <w:position w:val="-23"/>
          <w:sz w:val="28"/>
          <w:szCs w:val="28"/>
          <w:lang w:eastAsia="ru-RU"/>
        </w:rPr>
        <w:drawing>
          <wp:inline distT="0" distB="0" distL="0" distR="0">
            <wp:extent cx="962025" cy="428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2B6F" w:rsidRPr="00162B6F" w:rsidRDefault="00162B6F" w:rsidP="00162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B6F">
        <w:rPr>
          <w:rFonts w:ascii="Times New Roman" w:hAnsi="Times New Roman" w:cs="Times New Roman"/>
          <w:sz w:val="28"/>
          <w:szCs w:val="28"/>
        </w:rPr>
        <w:t>2. Размер субсидии бюджету i-</w:t>
      </w:r>
      <w:proofErr w:type="spellStart"/>
      <w:r w:rsidRPr="00162B6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 не может превышать объема бюджетных ассигнований, предусмотренных в бюджете i-</w:t>
      </w:r>
      <w:proofErr w:type="spellStart"/>
      <w:r w:rsidRPr="00162B6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2B6F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</w:t>
      </w:r>
      <w:bookmarkStart w:id="0" w:name="_GoBack"/>
      <w:bookmarkEnd w:id="0"/>
      <w:r w:rsidRPr="00162B6F">
        <w:rPr>
          <w:rFonts w:ascii="Times New Roman" w:hAnsi="Times New Roman" w:cs="Times New Roman"/>
          <w:sz w:val="28"/>
          <w:szCs w:val="28"/>
        </w:rPr>
        <w:t xml:space="preserve">Ивановской области на обеспечение функционирования МФЦ на текущий год, </w:t>
      </w:r>
      <w:r w:rsidRPr="00162B6F">
        <w:rPr>
          <w:rFonts w:ascii="Times New Roman" w:hAnsi="Times New Roman" w:cs="Times New Roman"/>
          <w:sz w:val="28"/>
          <w:szCs w:val="28"/>
        </w:rPr>
        <w:lastRenderedPageBreak/>
        <w:t>указанного в заявке городского округа, муниципального района и городского поселения Ивановской области.</w:t>
      </w:r>
    </w:p>
    <w:p w:rsidR="0047761C" w:rsidRPr="003C0BF7" w:rsidRDefault="0047761C" w:rsidP="00162B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sectPr w:rsidR="0047761C" w:rsidRPr="003C0BF7" w:rsidSect="00242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BF7"/>
    <w:rsid w:val="00162B6F"/>
    <w:rsid w:val="00264C72"/>
    <w:rsid w:val="003A0369"/>
    <w:rsid w:val="003C0BF7"/>
    <w:rsid w:val="00463AD0"/>
    <w:rsid w:val="0047761C"/>
    <w:rsid w:val="008F138B"/>
    <w:rsid w:val="00BC02CA"/>
    <w:rsid w:val="00D65D15"/>
    <w:rsid w:val="00F0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934FA0-AF78-4DD3-9DA9-FD5DD199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0B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0B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0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03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Г. Костерина</dc:creator>
  <cp:keywords/>
  <dc:description/>
  <cp:lastModifiedBy>Костерина Наталья Геннадьевна</cp:lastModifiedBy>
  <cp:revision>7</cp:revision>
  <cp:lastPrinted>2020-10-09T08:12:00Z</cp:lastPrinted>
  <dcterms:created xsi:type="dcterms:W3CDTF">2019-09-25T08:52:00Z</dcterms:created>
  <dcterms:modified xsi:type="dcterms:W3CDTF">2020-10-09T08:12:00Z</dcterms:modified>
</cp:coreProperties>
</file>